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18B39" w14:textId="77777777" w:rsidR="00CA56FD" w:rsidRPr="00426CC3" w:rsidRDefault="00CA56FD" w:rsidP="00F95E58">
      <w:pPr>
        <w:pStyle w:val="Heading1"/>
        <w:spacing w:before="0" w:after="0"/>
        <w:rPr>
          <w:rFonts w:ascii="IranNastaliq" w:hAnsi="IranNastaliq" w:cs="B Nazanin"/>
          <w:sz w:val="144"/>
          <w:szCs w:val="52"/>
          <w:rtl/>
          <w:lang w:bidi="fa-IR"/>
        </w:rPr>
      </w:pPr>
      <w:r>
        <w:rPr>
          <w:rFonts w:hint="cs"/>
          <w:rtl/>
        </w:rPr>
        <w:t xml:space="preserve">           </w:t>
      </w:r>
      <w:bookmarkStart w:id="0" w:name="_Toc140527144"/>
      <w:r w:rsidRPr="00AA3071">
        <w:rPr>
          <w:rFonts w:hint="cs"/>
          <w:rtl/>
        </w:rPr>
        <w:t>آگهی مناقصه</w:t>
      </w:r>
      <w:bookmarkEnd w:id="0"/>
    </w:p>
    <w:p w14:paraId="5D86E74A" w14:textId="77777777" w:rsidR="00CA56FD" w:rsidRDefault="00CA56FD" w:rsidP="00CA56FD">
      <w:pPr>
        <w:rPr>
          <w:sz w:val="28"/>
          <w:rtl/>
        </w:rPr>
      </w:pPr>
    </w:p>
    <w:p w14:paraId="1B63FD11" w14:textId="17E8D7EA" w:rsidR="00CA56FD" w:rsidRPr="004A55B5" w:rsidRDefault="00CA56FD" w:rsidP="00CA56FD">
      <w:pPr>
        <w:rPr>
          <w:rFonts w:ascii="Bookman Old Style" w:hAnsi="Bookman Old Style"/>
          <w:b/>
          <w:bCs/>
          <w:sz w:val="28"/>
          <w:rtl/>
        </w:rPr>
      </w:pPr>
      <w:r w:rsidRPr="00AE124C">
        <w:rPr>
          <w:rFonts w:hint="cs"/>
          <w:sz w:val="28"/>
          <w:rtl/>
        </w:rPr>
        <w:t xml:space="preserve">شرکت توسعه آهن و فولاد گل گهر در نظر دارد </w:t>
      </w:r>
      <w:r w:rsidR="00CC4FD0">
        <w:rPr>
          <w:rFonts w:cs="Cambria" w:hint="cs"/>
          <w:sz w:val="28"/>
          <w:rtl/>
          <w:lang w:bidi="fa-IR"/>
        </w:rPr>
        <w:t>"</w:t>
      </w:r>
      <w:r w:rsidR="00AB2EAE" w:rsidRPr="00AB2EAE">
        <w:rPr>
          <w:sz w:val="28"/>
          <w:rtl/>
        </w:rPr>
        <w:t>خر</w:t>
      </w:r>
      <w:r w:rsidR="00AB2EAE" w:rsidRPr="00AB2EAE">
        <w:rPr>
          <w:rFonts w:hint="cs"/>
          <w:sz w:val="28"/>
          <w:rtl/>
        </w:rPr>
        <w:t>ی</w:t>
      </w:r>
      <w:r w:rsidR="00AB2EAE" w:rsidRPr="00AB2EAE">
        <w:rPr>
          <w:rFonts w:hint="eastAsia"/>
          <w:sz w:val="28"/>
          <w:rtl/>
        </w:rPr>
        <w:t>د</w:t>
      </w:r>
      <w:r w:rsidR="00AB2EAE" w:rsidRPr="00AB2EAE">
        <w:rPr>
          <w:sz w:val="28"/>
          <w:rtl/>
        </w:rPr>
        <w:t xml:space="preserve"> ، اجرا، تست، حمل، نصب، راه انداز</w:t>
      </w:r>
      <w:r w:rsidR="00AB2EAE" w:rsidRPr="00AB2EAE">
        <w:rPr>
          <w:rFonts w:hint="cs"/>
          <w:sz w:val="28"/>
          <w:rtl/>
        </w:rPr>
        <w:t>ی</w:t>
      </w:r>
      <w:r w:rsidR="00AB2EAE" w:rsidRPr="00AB2EAE">
        <w:rPr>
          <w:sz w:val="28"/>
          <w:rtl/>
        </w:rPr>
        <w:t xml:space="preserve"> و تحو</w:t>
      </w:r>
      <w:r w:rsidR="00AB2EAE" w:rsidRPr="00AB2EAE">
        <w:rPr>
          <w:rFonts w:hint="cs"/>
          <w:sz w:val="28"/>
          <w:rtl/>
        </w:rPr>
        <w:t>ی</w:t>
      </w:r>
      <w:r w:rsidR="00AB2EAE" w:rsidRPr="00AB2EAE">
        <w:rPr>
          <w:rFonts w:hint="eastAsia"/>
          <w:sz w:val="28"/>
          <w:rtl/>
        </w:rPr>
        <w:t>ل</w:t>
      </w:r>
      <w:r w:rsidR="00AB2EAE" w:rsidRPr="00AB2EAE">
        <w:rPr>
          <w:sz w:val="28"/>
          <w:rtl/>
        </w:rPr>
        <w:t xml:space="preserve"> دو دستگاه د</w:t>
      </w:r>
      <w:r w:rsidR="00AB2EAE" w:rsidRPr="00AB2EAE">
        <w:rPr>
          <w:rFonts w:hint="cs"/>
          <w:sz w:val="28"/>
          <w:rtl/>
        </w:rPr>
        <w:t>ی</w:t>
      </w:r>
      <w:r w:rsidR="00AB2EAE" w:rsidRPr="00AB2EAE">
        <w:rPr>
          <w:rFonts w:hint="eastAsia"/>
          <w:sz w:val="28"/>
          <w:rtl/>
        </w:rPr>
        <w:t>زل</w:t>
      </w:r>
      <w:r w:rsidR="00AB2EAE" w:rsidRPr="00AB2EAE">
        <w:rPr>
          <w:sz w:val="28"/>
          <w:rtl/>
        </w:rPr>
        <w:t xml:space="preserve"> ژنراتور با توان‌ها</w:t>
      </w:r>
      <w:r w:rsidR="00AB2EAE" w:rsidRPr="00AB2EAE">
        <w:rPr>
          <w:rFonts w:hint="cs"/>
          <w:sz w:val="28"/>
          <w:rtl/>
        </w:rPr>
        <w:t>ی</w:t>
      </w:r>
      <w:r w:rsidR="00AB2EAE" w:rsidRPr="00AB2EAE">
        <w:rPr>
          <w:sz w:val="28"/>
          <w:rtl/>
        </w:rPr>
        <w:t xml:space="preserve"> 450ک</w:t>
      </w:r>
      <w:r w:rsidR="00AB2EAE" w:rsidRPr="00AB2EAE">
        <w:rPr>
          <w:rFonts w:hint="cs"/>
          <w:sz w:val="28"/>
          <w:rtl/>
        </w:rPr>
        <w:t>ی</w:t>
      </w:r>
      <w:r w:rsidR="00AB2EAE" w:rsidRPr="00AB2EAE">
        <w:rPr>
          <w:rFonts w:hint="eastAsia"/>
          <w:sz w:val="28"/>
          <w:rtl/>
        </w:rPr>
        <w:t>لو</w:t>
      </w:r>
      <w:r w:rsidR="00AB2EAE" w:rsidRPr="00AB2EAE">
        <w:rPr>
          <w:sz w:val="28"/>
          <w:rtl/>
        </w:rPr>
        <w:t xml:space="preserve"> ولت آمپر و 200ک</w:t>
      </w:r>
      <w:r w:rsidR="00AB2EAE" w:rsidRPr="00AB2EAE">
        <w:rPr>
          <w:rFonts w:hint="cs"/>
          <w:sz w:val="28"/>
          <w:rtl/>
        </w:rPr>
        <w:t>ی</w:t>
      </w:r>
      <w:r w:rsidR="00AB2EAE" w:rsidRPr="00AB2EAE">
        <w:rPr>
          <w:rFonts w:hint="eastAsia"/>
          <w:sz w:val="28"/>
          <w:rtl/>
        </w:rPr>
        <w:t>لو</w:t>
      </w:r>
      <w:r w:rsidR="00AB2EAE" w:rsidRPr="00AB2EAE">
        <w:rPr>
          <w:sz w:val="28"/>
          <w:rtl/>
        </w:rPr>
        <w:t xml:space="preserve"> ولت آمپر شرکت توسعه آهن و فولاد گل‌گهر</w:t>
      </w:r>
      <w:r w:rsidRPr="00AE124C">
        <w:rPr>
          <w:rFonts w:hint="cs"/>
          <w:sz w:val="28"/>
          <w:rtl/>
        </w:rPr>
        <w:t>" را</w:t>
      </w:r>
      <w:r w:rsidR="00CC4FD0">
        <w:rPr>
          <w:rFonts w:hint="cs"/>
          <w:sz w:val="28"/>
          <w:rtl/>
        </w:rPr>
        <w:t xml:space="preserve"> </w:t>
      </w:r>
      <w:r w:rsidRPr="00AE124C">
        <w:rPr>
          <w:rFonts w:hint="cs"/>
          <w:sz w:val="28"/>
          <w:rtl/>
        </w:rPr>
        <w:t xml:space="preserve">از طریق برگزاری </w:t>
      </w:r>
      <w:r w:rsidRPr="00255727">
        <w:rPr>
          <w:rFonts w:hint="cs"/>
          <w:sz w:val="28"/>
          <w:rtl/>
        </w:rPr>
        <w:t xml:space="preserve">مناقصه </w:t>
      </w:r>
      <w:r w:rsidRPr="00255727">
        <w:rPr>
          <w:rFonts w:hint="cs"/>
          <w:b/>
          <w:bCs/>
          <w:sz w:val="28"/>
          <w:u w:val="single"/>
          <w:rtl/>
        </w:rPr>
        <w:t>عمومی</w:t>
      </w:r>
      <w:r w:rsidR="00FE23CD">
        <w:rPr>
          <w:rFonts w:hint="cs"/>
          <w:b/>
          <w:bCs/>
          <w:sz w:val="28"/>
          <w:u w:val="single"/>
          <w:rtl/>
        </w:rPr>
        <w:t xml:space="preserve"> </w:t>
      </w:r>
      <w:r w:rsidRPr="00255727">
        <w:rPr>
          <w:rFonts w:hint="cs"/>
          <w:sz w:val="28"/>
          <w:rtl/>
        </w:rPr>
        <w:t xml:space="preserve">به پیمانکار </w:t>
      </w:r>
      <w:r w:rsidRPr="00255727">
        <w:rPr>
          <w:rFonts w:hint="cs"/>
          <w:sz w:val="28"/>
          <w:rtl/>
          <w:lang w:bidi="fa-IR"/>
        </w:rPr>
        <w:t xml:space="preserve">واجد </w:t>
      </w:r>
      <w:r w:rsidRPr="00F20D5A">
        <w:rPr>
          <w:rFonts w:hint="cs"/>
          <w:sz w:val="28"/>
          <w:rtl/>
          <w:lang w:bidi="fa-IR"/>
        </w:rPr>
        <w:t>شرایط</w:t>
      </w:r>
      <w:r>
        <w:rPr>
          <w:rFonts w:hint="cs"/>
          <w:sz w:val="28"/>
          <w:rtl/>
        </w:rPr>
        <w:t xml:space="preserve"> </w:t>
      </w:r>
      <w:r w:rsidRPr="00AE124C">
        <w:rPr>
          <w:rFonts w:hint="cs"/>
          <w:sz w:val="28"/>
          <w:rtl/>
        </w:rPr>
        <w:t>واگذار نماید.</w:t>
      </w:r>
    </w:p>
    <w:p w14:paraId="65F04054" w14:textId="31395D9D" w:rsidR="00CA56FD" w:rsidRPr="00AE124C" w:rsidRDefault="00CA56FD" w:rsidP="00CA56FD">
      <w:pPr>
        <w:pStyle w:val="PlainText"/>
        <w:numPr>
          <w:ilvl w:val="0"/>
          <w:numId w:val="2"/>
        </w:numPr>
      </w:pPr>
      <w:r w:rsidRPr="00AE124C">
        <w:rPr>
          <w:rFonts w:hint="cs"/>
          <w:rtl/>
        </w:rPr>
        <w:t>متقاضیان می توانند جهت دریافت اسناد مناقصه از طریق</w:t>
      </w:r>
      <w:r>
        <w:rPr>
          <w:rFonts w:hint="cs"/>
          <w:rtl/>
        </w:rPr>
        <w:t xml:space="preserve"> </w:t>
      </w:r>
      <w:r w:rsidRPr="00AE124C">
        <w:rPr>
          <w:rFonts w:hint="cs"/>
          <w:rtl/>
        </w:rPr>
        <w:t xml:space="preserve">سایت اینترنتی شرکت به آدرس </w:t>
      </w:r>
      <w:hyperlink r:id="rId7" w:history="1">
        <w:r w:rsidRPr="00AE124C">
          <w:rPr>
            <w:rStyle w:val="Hyperlink"/>
            <w:rFonts w:asciiTheme="majorBidi" w:hAnsiTheme="majorBidi" w:cstheme="majorBidi"/>
            <w:sz w:val="28"/>
            <w:szCs w:val="28"/>
          </w:rPr>
          <w:t>WWW.GISDCO.COM</w:t>
        </w:r>
      </w:hyperlink>
      <w:r w:rsidRPr="00AE124C">
        <w:rPr>
          <w:rFonts w:asciiTheme="majorBidi" w:hAnsiTheme="majorBidi" w:cstheme="majorBidi" w:hint="cs"/>
          <w:rtl/>
        </w:rPr>
        <w:t xml:space="preserve">، </w:t>
      </w:r>
      <w:r w:rsidRPr="00AE124C">
        <w:rPr>
          <w:rFonts w:hint="cs"/>
          <w:rtl/>
        </w:rPr>
        <w:t>بخش مزایده ها و مناقصه ها</w:t>
      </w:r>
      <w:r w:rsidR="00EC1F07">
        <w:rPr>
          <w:rFonts w:hint="cs"/>
          <w:rtl/>
        </w:rPr>
        <w:t xml:space="preserve"> مراجعه نمایند.</w:t>
      </w:r>
    </w:p>
    <w:p w14:paraId="6503A501" w14:textId="77777777" w:rsidR="00D277D0" w:rsidRDefault="00D277D0" w:rsidP="00D277D0">
      <w:pPr>
        <w:pStyle w:val="PlainText"/>
        <w:numPr>
          <w:ilvl w:val="0"/>
          <w:numId w:val="2"/>
        </w:numPr>
      </w:pPr>
      <w:r w:rsidRPr="00434C44">
        <w:rPr>
          <w:rtl/>
        </w:rPr>
        <w:t>نشان</w:t>
      </w:r>
      <w:r w:rsidRPr="00434C44">
        <w:rPr>
          <w:rFonts w:hint="cs"/>
          <w:rtl/>
        </w:rPr>
        <w:t>ی</w:t>
      </w:r>
      <w:r w:rsidRPr="00434C44">
        <w:rPr>
          <w:rtl/>
        </w:rPr>
        <w:t xml:space="preserve"> محل تحو</w:t>
      </w:r>
      <w:r w:rsidRPr="00434C44">
        <w:rPr>
          <w:rFonts w:hint="cs"/>
          <w:rtl/>
        </w:rPr>
        <w:t>ی</w:t>
      </w:r>
      <w:r w:rsidRPr="00434C44">
        <w:rPr>
          <w:rFonts w:hint="eastAsia"/>
          <w:rtl/>
        </w:rPr>
        <w:t>ل</w:t>
      </w:r>
      <w:r w:rsidRPr="00434C44">
        <w:rPr>
          <w:rtl/>
        </w:rPr>
        <w:t xml:space="preserve"> </w:t>
      </w:r>
      <w:r>
        <w:rPr>
          <w:rFonts w:hint="cs"/>
          <w:rtl/>
        </w:rPr>
        <w:t>مدارک</w:t>
      </w:r>
      <w:r w:rsidRPr="00FB61F8">
        <w:rPr>
          <w:rFonts w:hint="cs"/>
          <w:rtl/>
        </w:rPr>
        <w:t>:</w:t>
      </w:r>
    </w:p>
    <w:p w14:paraId="57DE0A9A" w14:textId="2ED947C0" w:rsidR="00D277D0" w:rsidRDefault="00D277D0" w:rsidP="00D277D0">
      <w:pPr>
        <w:pStyle w:val="PlainText"/>
        <w:numPr>
          <w:ilvl w:val="0"/>
          <w:numId w:val="3"/>
        </w:numPr>
      </w:pPr>
      <w:r>
        <w:rPr>
          <w:rFonts w:hint="cs"/>
          <w:rtl/>
        </w:rPr>
        <w:t>دفتر کارخانه به آدرس،</w:t>
      </w:r>
      <w:r w:rsidRPr="00FB61F8">
        <w:rPr>
          <w:rtl/>
        </w:rPr>
        <w:t xml:space="preserve"> کرمان، س</w:t>
      </w:r>
      <w:r w:rsidRPr="00FB61F8">
        <w:rPr>
          <w:rFonts w:hint="cs"/>
          <w:rtl/>
        </w:rPr>
        <w:t>ی</w:t>
      </w:r>
      <w:r w:rsidRPr="00FB61F8">
        <w:rPr>
          <w:rFonts w:hint="eastAsia"/>
          <w:rtl/>
        </w:rPr>
        <w:t>رجان،ک</w:t>
      </w:r>
      <w:r w:rsidRPr="00FB61F8">
        <w:rPr>
          <w:rFonts w:hint="cs"/>
          <w:rtl/>
        </w:rPr>
        <w:t>ی</w:t>
      </w:r>
      <w:r w:rsidRPr="00FB61F8">
        <w:rPr>
          <w:rFonts w:hint="eastAsia"/>
          <w:rtl/>
        </w:rPr>
        <w:t>لومتر</w:t>
      </w:r>
      <w:r w:rsidRPr="00FB61F8">
        <w:rPr>
          <w:rtl/>
        </w:rPr>
        <w:t xml:space="preserve"> 50 جاده ش</w:t>
      </w:r>
      <w:r w:rsidRPr="00FB61F8">
        <w:rPr>
          <w:rFonts w:hint="cs"/>
          <w:rtl/>
        </w:rPr>
        <w:t>ی</w:t>
      </w:r>
      <w:r w:rsidRPr="00FB61F8">
        <w:rPr>
          <w:rFonts w:hint="eastAsia"/>
          <w:rtl/>
        </w:rPr>
        <w:t>راز،</w:t>
      </w:r>
      <w:r w:rsidRPr="00FB61F8">
        <w:rPr>
          <w:rtl/>
        </w:rPr>
        <w:t xml:space="preserve"> ک</w:t>
      </w:r>
      <w:r w:rsidRPr="00FB61F8">
        <w:rPr>
          <w:rFonts w:hint="cs"/>
          <w:rtl/>
        </w:rPr>
        <w:t>ی</w:t>
      </w:r>
      <w:r w:rsidRPr="00FB61F8">
        <w:rPr>
          <w:rFonts w:hint="eastAsia"/>
          <w:rtl/>
        </w:rPr>
        <w:t>لومتر</w:t>
      </w:r>
      <w:r w:rsidRPr="00FB61F8">
        <w:rPr>
          <w:rtl/>
        </w:rPr>
        <w:t xml:space="preserve"> 5 جاده اختصاص</w:t>
      </w:r>
      <w:r w:rsidRPr="00FB61F8">
        <w:rPr>
          <w:rFonts w:hint="cs"/>
          <w:rtl/>
        </w:rPr>
        <w:t>ی</w:t>
      </w:r>
      <w:r w:rsidRPr="00FB61F8">
        <w:rPr>
          <w:rFonts w:hint="eastAsia"/>
          <w:rtl/>
        </w:rPr>
        <w:t>،</w:t>
      </w:r>
      <w:r w:rsidRPr="00FB61F8">
        <w:rPr>
          <w:rtl/>
        </w:rPr>
        <w:t xml:space="preserve"> شرکت توسعه آهن و فولاد گل </w:t>
      </w:r>
      <w:r w:rsidRPr="00A71A58">
        <w:rPr>
          <w:rtl/>
        </w:rPr>
        <w:t>گهر</w:t>
      </w:r>
      <w:r w:rsidRPr="00A71A58">
        <w:rPr>
          <w:rFonts w:hint="cs"/>
          <w:rtl/>
        </w:rPr>
        <w:t>،</w:t>
      </w:r>
      <w:r w:rsidRPr="00A71A58">
        <w:rPr>
          <w:rtl/>
        </w:rPr>
        <w:t xml:space="preserve"> دب</w:t>
      </w:r>
      <w:r w:rsidRPr="00A71A58">
        <w:rPr>
          <w:rFonts w:hint="cs"/>
          <w:rtl/>
        </w:rPr>
        <w:t>ی</w:t>
      </w:r>
      <w:r w:rsidRPr="00A71A58">
        <w:rPr>
          <w:rFonts w:hint="eastAsia"/>
          <w:rtl/>
        </w:rPr>
        <w:t>رخانه</w:t>
      </w:r>
      <w:r w:rsidRPr="00A71A58">
        <w:rPr>
          <w:rtl/>
        </w:rPr>
        <w:t xml:space="preserve"> کم</w:t>
      </w:r>
      <w:r w:rsidRPr="00A71A58">
        <w:rPr>
          <w:rFonts w:hint="cs"/>
          <w:rtl/>
        </w:rPr>
        <w:t>ی</w:t>
      </w:r>
      <w:r w:rsidRPr="00A71A58">
        <w:rPr>
          <w:rFonts w:hint="eastAsia"/>
          <w:rtl/>
        </w:rPr>
        <w:t>س</w:t>
      </w:r>
      <w:r w:rsidRPr="00A71A58">
        <w:rPr>
          <w:rFonts w:hint="cs"/>
          <w:rtl/>
        </w:rPr>
        <w:t>ی</w:t>
      </w:r>
      <w:r w:rsidRPr="00A71A58">
        <w:rPr>
          <w:rFonts w:hint="eastAsia"/>
          <w:rtl/>
        </w:rPr>
        <w:t>ون</w:t>
      </w:r>
      <w:r w:rsidRPr="00A71A58">
        <w:rPr>
          <w:rtl/>
        </w:rPr>
        <w:t xml:space="preserve"> معاملات</w:t>
      </w:r>
      <w:r w:rsidRPr="00A71A58">
        <w:rPr>
          <w:rFonts w:hint="cs"/>
          <w:rtl/>
        </w:rPr>
        <w:t xml:space="preserve"> </w:t>
      </w:r>
      <w:r w:rsidRPr="00A71A58">
        <w:rPr>
          <w:rFonts w:ascii="Sakkal Majalla" w:hAnsi="Sakkal Majalla" w:cs="Sakkal Majalla" w:hint="cs"/>
          <w:rtl/>
        </w:rPr>
        <w:t>–</w:t>
      </w:r>
      <w:r w:rsidRPr="00A71A58">
        <w:rPr>
          <w:rFonts w:hint="cs"/>
          <w:rtl/>
        </w:rPr>
        <w:t xml:space="preserve"> تلفن 31294</w:t>
      </w:r>
      <w:r w:rsidR="00836520">
        <w:rPr>
          <w:rFonts w:hint="cs"/>
          <w:rtl/>
        </w:rPr>
        <w:t>0</w:t>
      </w:r>
      <w:r w:rsidR="00804E99">
        <w:rPr>
          <w:rFonts w:hint="cs"/>
          <w:rtl/>
        </w:rPr>
        <w:t>63</w:t>
      </w:r>
      <w:r w:rsidRPr="00A71A58">
        <w:rPr>
          <w:rFonts w:hint="cs"/>
          <w:rtl/>
        </w:rPr>
        <w:t xml:space="preserve"> </w:t>
      </w:r>
      <w:r w:rsidRPr="00A71A58">
        <w:rPr>
          <w:rFonts w:ascii="Sakkal Majalla" w:hAnsi="Sakkal Majalla" w:cs="Sakkal Majalla" w:hint="cs"/>
          <w:rtl/>
        </w:rPr>
        <w:t>–</w:t>
      </w:r>
      <w:r w:rsidRPr="00A71A58">
        <w:rPr>
          <w:rFonts w:hint="cs"/>
          <w:rtl/>
        </w:rPr>
        <w:t xml:space="preserve"> 034 .</w:t>
      </w:r>
    </w:p>
    <w:p w14:paraId="60A2668B" w14:textId="061C1BF5" w:rsidR="000E3885" w:rsidRPr="000E3885" w:rsidRDefault="000E3885" w:rsidP="000E3885">
      <w:pPr>
        <w:pStyle w:val="ListParagraph"/>
        <w:numPr>
          <w:ilvl w:val="0"/>
          <w:numId w:val="3"/>
        </w:numPr>
        <w:rPr>
          <w:rFonts w:ascii="Times New Roman" w:hAnsi="Times New Roman"/>
          <w:sz w:val="20"/>
          <w:szCs w:val="24"/>
          <w:rtl/>
        </w:rPr>
      </w:pPr>
      <w:r w:rsidRPr="000E3885">
        <w:rPr>
          <w:rFonts w:ascii="Times New Roman" w:hAnsi="Times New Roman"/>
          <w:sz w:val="20"/>
          <w:szCs w:val="24"/>
          <w:rtl/>
        </w:rPr>
        <w:t>دفتر تهران به آدرس، م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دان</w:t>
      </w:r>
      <w:r w:rsidRPr="000E3885">
        <w:rPr>
          <w:rFonts w:ascii="Times New Roman" w:hAnsi="Times New Roman"/>
          <w:sz w:val="20"/>
          <w:szCs w:val="24"/>
          <w:rtl/>
        </w:rPr>
        <w:t xml:space="preserve"> آرژانت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ن،</w:t>
      </w:r>
      <w:r w:rsidRPr="000E3885">
        <w:rPr>
          <w:rFonts w:ascii="Times New Roman" w:hAnsi="Times New Roman"/>
          <w:sz w:val="20"/>
          <w:szCs w:val="24"/>
          <w:rtl/>
        </w:rPr>
        <w:t xml:space="preserve"> خ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ابان</w:t>
      </w:r>
      <w:r w:rsidRPr="000E3885">
        <w:rPr>
          <w:rFonts w:ascii="Times New Roman" w:hAnsi="Times New Roman"/>
          <w:sz w:val="20"/>
          <w:szCs w:val="24"/>
          <w:rtl/>
        </w:rPr>
        <w:t xml:space="preserve"> الوند، خ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ابان</w:t>
      </w:r>
      <w:r w:rsidRPr="000E3885">
        <w:rPr>
          <w:rFonts w:ascii="Times New Roman" w:hAnsi="Times New Roman"/>
          <w:sz w:val="20"/>
          <w:szCs w:val="24"/>
          <w:rtl/>
        </w:rPr>
        <w:t xml:space="preserve"> س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/>
          <w:sz w:val="20"/>
          <w:szCs w:val="24"/>
          <w:rtl/>
        </w:rPr>
        <w:t xml:space="preserve"> و 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کم</w:t>
      </w:r>
      <w:r w:rsidRPr="000E3885">
        <w:rPr>
          <w:rFonts w:ascii="Times New Roman" w:hAnsi="Times New Roman"/>
          <w:sz w:val="20"/>
          <w:szCs w:val="24"/>
          <w:rtl/>
        </w:rPr>
        <w:t xml:space="preserve"> غرب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،</w:t>
      </w:r>
      <w:r w:rsidRPr="000E3885">
        <w:rPr>
          <w:rFonts w:ascii="Times New Roman" w:hAnsi="Times New Roman"/>
          <w:sz w:val="20"/>
          <w:szCs w:val="24"/>
          <w:rtl/>
        </w:rPr>
        <w:t xml:space="preserve"> پلاک 22، کد پست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/>
          <w:sz w:val="20"/>
          <w:szCs w:val="24"/>
          <w:rtl/>
        </w:rPr>
        <w:t xml:space="preserve"> 1516646111- تلفن: 4-88197670-021 نمابر: 88199403-021 .</w:t>
      </w:r>
    </w:p>
    <w:p w14:paraId="63EB7871" w14:textId="77777777" w:rsidR="00CA56FD" w:rsidRPr="00A71A58" w:rsidRDefault="00CA56FD" w:rsidP="00CA56FD">
      <w:pPr>
        <w:pStyle w:val="PlainText"/>
        <w:numPr>
          <w:ilvl w:val="0"/>
          <w:numId w:val="2"/>
        </w:numPr>
        <w:rPr>
          <w:rFonts w:ascii="B Nazanin" w:hAnsi="B Nazanin"/>
          <w:sz w:val="26"/>
          <w:szCs w:val="26"/>
        </w:rPr>
      </w:pPr>
      <w:r w:rsidRPr="00A71A58">
        <w:rPr>
          <w:rFonts w:hint="cs"/>
          <w:rtl/>
        </w:rPr>
        <w:t xml:space="preserve">مناقصه حاضر به صورت </w:t>
      </w:r>
      <w:r w:rsidRPr="00A71A58">
        <w:rPr>
          <w:rFonts w:hint="cs"/>
          <w:b/>
          <w:bCs/>
          <w:u w:val="single"/>
          <w:rtl/>
        </w:rPr>
        <w:t>یک مرحله ای</w:t>
      </w:r>
      <w:r w:rsidRPr="00A71A58">
        <w:rPr>
          <w:rFonts w:hint="cs"/>
          <w:rtl/>
        </w:rPr>
        <w:t xml:space="preserve"> بوده، لذا </w:t>
      </w:r>
      <w:r w:rsidRPr="00A71A58">
        <w:rPr>
          <w:rtl/>
        </w:rPr>
        <w:t>مناقصه گران می بایست پاكت "الف"</w:t>
      </w:r>
      <w:r w:rsidRPr="00A71A58">
        <w:rPr>
          <w:rFonts w:hint="cs"/>
          <w:rtl/>
        </w:rPr>
        <w:t>،</w:t>
      </w:r>
      <w:r w:rsidRPr="00A71A58">
        <w:rPr>
          <w:rtl/>
        </w:rPr>
        <w:t xml:space="preserve"> "ب" </w:t>
      </w:r>
      <w:r w:rsidRPr="00A71A58">
        <w:rPr>
          <w:rFonts w:hint="cs"/>
          <w:rtl/>
        </w:rPr>
        <w:t xml:space="preserve">و </w:t>
      </w:r>
      <w:r w:rsidRPr="00A71A58">
        <w:rPr>
          <w:rFonts w:cs="Cambria" w:hint="cs"/>
          <w:rtl/>
        </w:rPr>
        <w:t xml:space="preserve">" </w:t>
      </w:r>
      <w:r w:rsidRPr="00A71A58">
        <w:rPr>
          <w:rFonts w:hint="cs"/>
          <w:rtl/>
        </w:rPr>
        <w:t>ج "</w:t>
      </w:r>
      <w:r w:rsidRPr="00A71A58">
        <w:rPr>
          <w:rtl/>
        </w:rPr>
        <w:t>را شامل ضمانت نامه</w:t>
      </w:r>
      <w:r w:rsidRPr="00A71A58">
        <w:rPr>
          <w:rFonts w:hint="cs"/>
          <w:rtl/>
        </w:rPr>
        <w:t>،</w:t>
      </w:r>
      <w:r w:rsidRPr="00A71A58">
        <w:rPr>
          <w:rtl/>
        </w:rPr>
        <w:t xml:space="preserve"> پیشنهاد فنی</w:t>
      </w:r>
      <w:r w:rsidRPr="00A71A58">
        <w:rPr>
          <w:rFonts w:hint="cs"/>
          <w:rtl/>
        </w:rPr>
        <w:t xml:space="preserve"> و مالی</w:t>
      </w:r>
      <w:r w:rsidRPr="00A71A58">
        <w:rPr>
          <w:rtl/>
        </w:rPr>
        <w:t xml:space="preserve"> در زمان و محل مقرر تحویل نمایند</w:t>
      </w:r>
      <w:r w:rsidRPr="00A71A58">
        <w:rPr>
          <w:rFonts w:hint="cs"/>
          <w:rtl/>
        </w:rPr>
        <w:t xml:space="preserve">. </w:t>
      </w:r>
    </w:p>
    <w:p w14:paraId="5B787EEF" w14:textId="53842CFF" w:rsidR="00CA56FD" w:rsidRPr="00A71A58" w:rsidRDefault="00CA56FD" w:rsidP="00CA56FD">
      <w:pPr>
        <w:pStyle w:val="PlainText"/>
        <w:numPr>
          <w:ilvl w:val="0"/>
          <w:numId w:val="2"/>
        </w:numPr>
      </w:pPr>
      <w:r w:rsidRPr="00A71A58">
        <w:rPr>
          <w:rFonts w:hint="cs"/>
          <w:rtl/>
        </w:rPr>
        <w:t>جهت کسب اطلاعات بیشتر با شماره های 0343129</w:t>
      </w:r>
      <w:r w:rsidR="00FE23CD">
        <w:rPr>
          <w:rFonts w:hint="cs"/>
          <w:rtl/>
        </w:rPr>
        <w:t>4063</w:t>
      </w:r>
      <w:r w:rsidRPr="00A71A58">
        <w:rPr>
          <w:rFonts w:hint="cs"/>
          <w:rtl/>
        </w:rPr>
        <w:t xml:space="preserve"> و یا شماره تلفن 09135012881 بنام آقای پورواعظی در روزهای شنبه الی 4 شنبه در ساعات اداری تماس حاصل فرمایید.</w:t>
      </w:r>
    </w:p>
    <w:p w14:paraId="00674A8F" w14:textId="19324E6A" w:rsidR="00D277D0" w:rsidRPr="00A71A58" w:rsidRDefault="00BC13DC" w:rsidP="00CA56FD">
      <w:pPr>
        <w:pStyle w:val="ListParagraph"/>
        <w:numPr>
          <w:ilvl w:val="0"/>
          <w:numId w:val="2"/>
        </w:numPr>
        <w:spacing w:after="200"/>
      </w:pPr>
      <w:r w:rsidRPr="00BC13DC">
        <w:rPr>
          <w:rFonts w:ascii="B Nazanin" w:hAnsi="B Nazanin"/>
          <w:sz w:val="26"/>
          <w:szCs w:val="26"/>
          <w:rtl/>
        </w:rPr>
        <w:t>بازد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د</w:t>
      </w:r>
      <w:r w:rsidRPr="00BC13DC">
        <w:rPr>
          <w:rFonts w:ascii="B Nazanin" w:hAnsi="B Nazanin"/>
          <w:sz w:val="26"/>
          <w:szCs w:val="26"/>
          <w:rtl/>
        </w:rPr>
        <w:t xml:space="preserve"> از سا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ت</w:t>
      </w:r>
      <w:r w:rsidRPr="00BC13DC">
        <w:rPr>
          <w:rFonts w:ascii="B Nazanin" w:hAnsi="B Nazanin"/>
          <w:sz w:val="26"/>
          <w:szCs w:val="26"/>
          <w:rtl/>
        </w:rPr>
        <w:t xml:space="preserve"> محل پروژه الزام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بوده و جهت هماهنگ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بازد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د</w:t>
      </w:r>
      <w:r w:rsidRPr="00BC13DC">
        <w:rPr>
          <w:rFonts w:ascii="B Nazanin" w:hAnsi="B Nazanin"/>
          <w:sz w:val="26"/>
          <w:szCs w:val="26"/>
          <w:rtl/>
        </w:rPr>
        <w:t xml:space="preserve">  با آقا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پورواعظ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با شماره فوق تماس حاصل فرما</w:t>
      </w:r>
      <w:r w:rsidRPr="00BC13DC">
        <w:rPr>
          <w:rFonts w:ascii="B Nazanin" w:hAnsi="B Nazanin" w:hint="cs"/>
          <w:sz w:val="26"/>
          <w:szCs w:val="26"/>
          <w:rtl/>
        </w:rPr>
        <w:t>یی</w:t>
      </w:r>
      <w:r w:rsidRPr="00BC13DC">
        <w:rPr>
          <w:rFonts w:ascii="B Nazanin" w:hAnsi="B Nazanin" w:hint="eastAsia"/>
          <w:sz w:val="26"/>
          <w:szCs w:val="26"/>
          <w:rtl/>
        </w:rPr>
        <w:t>د</w:t>
      </w:r>
      <w:r w:rsidRPr="00BC13DC">
        <w:rPr>
          <w:rFonts w:ascii="B Nazanin" w:hAnsi="B Nazanin"/>
          <w:sz w:val="26"/>
          <w:szCs w:val="26"/>
          <w:rtl/>
        </w:rPr>
        <w:t>. همچن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ن</w:t>
      </w:r>
      <w:r w:rsidRPr="00BC13DC">
        <w:rPr>
          <w:rFonts w:ascii="B Nazanin" w:hAnsi="B Nazanin"/>
          <w:sz w:val="26"/>
          <w:szCs w:val="26"/>
          <w:rtl/>
        </w:rPr>
        <w:t xml:space="preserve"> پاسخ سوالات فن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مناقصه گران که از طر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ق</w:t>
      </w:r>
      <w:r w:rsidRPr="00BC13DC">
        <w:rPr>
          <w:rFonts w:ascii="B Nazanin" w:hAnsi="B Nazanin"/>
          <w:sz w:val="26"/>
          <w:szCs w:val="26"/>
          <w:rtl/>
        </w:rPr>
        <w:t xml:space="preserve"> فرم </w:t>
      </w:r>
      <w:r w:rsidRPr="00BC13DC">
        <w:rPr>
          <w:rFonts w:ascii="B Nazanin" w:hAnsi="B Nazanin"/>
          <w:sz w:val="26"/>
          <w:szCs w:val="26"/>
        </w:rPr>
        <w:t>TCL</w:t>
      </w:r>
      <w:r w:rsidRPr="00BC13DC">
        <w:rPr>
          <w:rFonts w:ascii="B Nazanin" w:hAnsi="B Nazanin"/>
          <w:sz w:val="26"/>
          <w:szCs w:val="26"/>
          <w:rtl/>
        </w:rPr>
        <w:t xml:space="preserve"> موجود در اسناد فن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منضم به ادر</w:t>
      </w:r>
      <w:r w:rsidRPr="00BC13DC">
        <w:rPr>
          <w:rFonts w:ascii="B Nazanin" w:hAnsi="B Nazanin" w:hint="eastAsia"/>
          <w:sz w:val="26"/>
          <w:szCs w:val="26"/>
          <w:rtl/>
        </w:rPr>
        <w:t>س</w:t>
      </w:r>
      <w:r w:rsidRPr="00BC13DC">
        <w:rPr>
          <w:rFonts w:ascii="B Nazanin" w:hAnsi="B Nazanin"/>
          <w:sz w:val="26"/>
          <w:szCs w:val="26"/>
          <w:rtl/>
        </w:rPr>
        <w:t xml:space="preserve"> ا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م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ل</w:t>
      </w:r>
      <w:r w:rsidRPr="00BC13DC">
        <w:rPr>
          <w:rFonts w:ascii="B Nazanin" w:hAnsi="B Nazanin"/>
          <w:sz w:val="26"/>
          <w:szCs w:val="26"/>
          <w:rtl/>
        </w:rPr>
        <w:t xml:space="preserve">  </w:t>
      </w:r>
      <w:r w:rsidRPr="00BC13DC">
        <w:rPr>
          <w:rFonts w:ascii="B Nazanin" w:hAnsi="B Nazanin"/>
          <w:sz w:val="26"/>
          <w:szCs w:val="26"/>
        </w:rPr>
        <w:t>pourvaezi.gisdco@gmail.com</w:t>
      </w:r>
      <w:r w:rsidRPr="00BC13DC">
        <w:rPr>
          <w:rFonts w:ascii="B Nazanin" w:hAnsi="B Nazanin"/>
          <w:sz w:val="26"/>
          <w:szCs w:val="26"/>
          <w:rtl/>
        </w:rPr>
        <w:t xml:space="preserve">  ارسال شده، در سا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ت</w:t>
      </w:r>
      <w:r w:rsidRPr="00BC13DC">
        <w:rPr>
          <w:rFonts w:ascii="B Nazanin" w:hAnsi="B Nazanin"/>
          <w:sz w:val="26"/>
          <w:szCs w:val="26"/>
          <w:rtl/>
        </w:rPr>
        <w:t xml:space="preserve"> بارگذار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خواهد شد</w:t>
      </w:r>
      <w:r w:rsidR="00CA56FD" w:rsidRPr="00A71A58">
        <w:rPr>
          <w:rFonts w:ascii="B Nazanin" w:hAnsi="B Nazanin"/>
          <w:sz w:val="26"/>
          <w:szCs w:val="26"/>
          <w:rtl/>
        </w:rPr>
        <w:t>.</w:t>
      </w:r>
    </w:p>
    <w:p w14:paraId="2A52DADD" w14:textId="10ADC401" w:rsidR="0051541E" w:rsidRPr="00A71A58" w:rsidRDefault="00CA56FD" w:rsidP="00D277D0">
      <w:pPr>
        <w:pStyle w:val="ListParagraph"/>
        <w:numPr>
          <w:ilvl w:val="0"/>
          <w:numId w:val="2"/>
        </w:numPr>
        <w:spacing w:after="200"/>
      </w:pPr>
      <w:r w:rsidRPr="00A71A58">
        <w:rPr>
          <w:rFonts w:hint="cs"/>
          <w:rtl/>
        </w:rPr>
        <w:t>اخرین مهلت ارسال مدارک :</w:t>
      </w:r>
      <w:r w:rsidRPr="00A71A58">
        <w:rPr>
          <w:rFonts w:hint="cs"/>
          <w:b/>
          <w:bCs/>
          <w:rtl/>
        </w:rPr>
        <w:t xml:space="preserve"> </w:t>
      </w:r>
      <w:r w:rsidR="00AB2EAE">
        <w:rPr>
          <w:rFonts w:hint="cs"/>
          <w:b/>
          <w:bCs/>
          <w:rtl/>
          <w:lang w:bidi="fa-IR"/>
        </w:rPr>
        <w:t>28</w:t>
      </w:r>
      <w:r w:rsidRPr="00A71A58">
        <w:rPr>
          <w:rFonts w:hint="cs"/>
          <w:b/>
          <w:bCs/>
          <w:rtl/>
        </w:rPr>
        <w:t>/</w:t>
      </w:r>
      <w:r w:rsidR="000E3885">
        <w:rPr>
          <w:rFonts w:hint="cs"/>
          <w:b/>
          <w:bCs/>
          <w:rtl/>
        </w:rPr>
        <w:t>0</w:t>
      </w:r>
      <w:r w:rsidR="00AB2EAE">
        <w:rPr>
          <w:rFonts w:hint="cs"/>
          <w:b/>
          <w:bCs/>
          <w:rtl/>
        </w:rPr>
        <w:t>7</w:t>
      </w:r>
      <w:r w:rsidRPr="00A71A58">
        <w:rPr>
          <w:rFonts w:hint="cs"/>
          <w:b/>
          <w:bCs/>
          <w:rtl/>
        </w:rPr>
        <w:t>/140</w:t>
      </w:r>
      <w:r w:rsidR="00AC264F">
        <w:rPr>
          <w:rFonts w:hint="cs"/>
          <w:b/>
          <w:bCs/>
          <w:rtl/>
        </w:rPr>
        <w:t>3</w:t>
      </w:r>
    </w:p>
    <w:sectPr w:rsidR="0051541E" w:rsidRPr="00A71A58" w:rsidSect="00A520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017C" w14:textId="77777777" w:rsidR="00D5416A" w:rsidRDefault="00D5416A" w:rsidP="00CA56FD">
      <w:pPr>
        <w:spacing w:line="240" w:lineRule="auto"/>
      </w:pPr>
      <w:r>
        <w:separator/>
      </w:r>
    </w:p>
  </w:endnote>
  <w:endnote w:type="continuationSeparator" w:id="0">
    <w:p w14:paraId="12006035" w14:textId="77777777" w:rsidR="00D5416A" w:rsidRDefault="00D5416A" w:rsidP="00CA56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altName w:val="Calibri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C741" w14:textId="77777777" w:rsidR="00E11258" w:rsidRDefault="00E112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B7F7A" w14:textId="77777777" w:rsidR="00E11258" w:rsidRDefault="00E112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81A69" w14:textId="77777777" w:rsidR="00E11258" w:rsidRDefault="00E112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0DC01" w14:textId="77777777" w:rsidR="00D5416A" w:rsidRDefault="00D5416A" w:rsidP="00CA56FD">
      <w:pPr>
        <w:spacing w:line="240" w:lineRule="auto"/>
      </w:pPr>
      <w:r>
        <w:separator/>
      </w:r>
    </w:p>
  </w:footnote>
  <w:footnote w:type="continuationSeparator" w:id="0">
    <w:p w14:paraId="301B9186" w14:textId="77777777" w:rsidR="00D5416A" w:rsidRDefault="00D5416A" w:rsidP="00CA56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C7915" w14:textId="77777777" w:rsidR="00E11258" w:rsidRDefault="00E112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1007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23"/>
      <w:gridCol w:w="4111"/>
      <w:gridCol w:w="1984"/>
      <w:gridCol w:w="1560"/>
    </w:tblGrid>
    <w:tr w:rsidR="00CA56FD" w14:paraId="5A5B234B" w14:textId="77777777" w:rsidTr="00CA56FD">
      <w:trPr>
        <w:trHeight w:val="1070"/>
        <w:jc w:val="center"/>
      </w:trPr>
      <w:tc>
        <w:tcPr>
          <w:tcW w:w="242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23339A7" w14:textId="77777777" w:rsidR="00CA56FD" w:rsidRDefault="00CA56FD" w:rsidP="000B2442">
          <w:pPr>
            <w:pStyle w:val="Header"/>
            <w:spacing w:line="240" w:lineRule="atLeast"/>
            <w:jc w:val="center"/>
            <w:rPr>
              <w:b/>
              <w:bCs/>
              <w:smallCaps/>
              <w:szCs w:val="24"/>
              <w:rtl/>
              <w:lang w:bidi="fa-IR"/>
            </w:rPr>
          </w:pPr>
          <w:r>
            <w:rPr>
              <w:noProof/>
              <w:lang w:bidi="fa-IR"/>
            </w:rPr>
            <w:drawing>
              <wp:inline distT="0" distB="0" distL="0" distR="0" wp14:anchorId="07EA2A5C" wp14:editId="2798DB06">
                <wp:extent cx="1009666" cy="640080"/>
                <wp:effectExtent l="0" t="0" r="0" b="7620"/>
                <wp:docPr id="53" name="Pictur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66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3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72379BA6" w14:textId="07F9BC79" w:rsidR="00CA56FD" w:rsidRPr="00E4579F" w:rsidRDefault="00AB2EAE" w:rsidP="00CA56FD">
          <w:pPr>
            <w:pStyle w:val="Header"/>
            <w:spacing w:line="240" w:lineRule="atLeast"/>
            <w:jc w:val="center"/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</w:pPr>
          <w:r w:rsidRPr="00AB2EAE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>خر</w:t>
          </w:r>
          <w:r w:rsidRPr="00AB2EAE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AB2EAE">
            <w:rPr>
              <w:rFonts w:ascii="Bookman Old Style" w:hAnsi="Bookman Old Style" w:hint="eastAsia"/>
              <w:b/>
              <w:bCs/>
              <w:sz w:val="28"/>
              <w:rtl/>
              <w:lang w:bidi="fa-IR"/>
            </w:rPr>
            <w:t>د</w:t>
          </w:r>
          <w:r w:rsidRPr="00AB2EAE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، اجرا، تست، حمل، نصب، راه انداز</w:t>
          </w:r>
          <w:r w:rsidRPr="00AB2EAE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AB2EAE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و تحو</w:t>
          </w:r>
          <w:r w:rsidRPr="00AB2EAE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AB2EAE">
            <w:rPr>
              <w:rFonts w:ascii="Bookman Old Style" w:hAnsi="Bookman Old Style" w:hint="eastAsia"/>
              <w:b/>
              <w:bCs/>
              <w:sz w:val="28"/>
              <w:rtl/>
              <w:lang w:bidi="fa-IR"/>
            </w:rPr>
            <w:t>ل</w:t>
          </w:r>
          <w:r w:rsidRPr="00AB2EAE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دو دستگاه د</w:t>
          </w:r>
          <w:r w:rsidRPr="00AB2EAE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AB2EAE">
            <w:rPr>
              <w:rFonts w:ascii="Bookman Old Style" w:hAnsi="Bookman Old Style" w:hint="eastAsia"/>
              <w:b/>
              <w:bCs/>
              <w:sz w:val="28"/>
              <w:rtl/>
              <w:lang w:bidi="fa-IR"/>
            </w:rPr>
            <w:t>زل</w:t>
          </w:r>
          <w:r w:rsidRPr="00AB2EAE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ژنراتور با توان‌ها</w:t>
          </w:r>
          <w:r w:rsidRPr="00AB2EAE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AB2EAE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450ک</w:t>
          </w:r>
          <w:r w:rsidRPr="00AB2EAE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AB2EAE">
            <w:rPr>
              <w:rFonts w:ascii="Bookman Old Style" w:hAnsi="Bookman Old Style" w:hint="eastAsia"/>
              <w:b/>
              <w:bCs/>
              <w:sz w:val="28"/>
              <w:rtl/>
              <w:lang w:bidi="fa-IR"/>
            </w:rPr>
            <w:t>لو</w:t>
          </w:r>
          <w:r w:rsidRPr="00AB2EAE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ولت آمپر و 200ک</w:t>
          </w:r>
          <w:r w:rsidRPr="00AB2EAE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AB2EAE">
            <w:rPr>
              <w:rFonts w:ascii="Bookman Old Style" w:hAnsi="Bookman Old Style" w:hint="eastAsia"/>
              <w:b/>
              <w:bCs/>
              <w:sz w:val="28"/>
              <w:rtl/>
              <w:lang w:bidi="fa-IR"/>
            </w:rPr>
            <w:t>لو</w:t>
          </w:r>
          <w:r w:rsidRPr="00AB2EAE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ولت آمپر شرکت توسعه آهن و فولاد گل‌گهر</w:t>
          </w:r>
        </w:p>
      </w:tc>
    </w:tr>
    <w:tr w:rsidR="00CA56FD" w14:paraId="0A76A28B" w14:textId="77777777" w:rsidTr="00CA56FD">
      <w:trPr>
        <w:trHeight w:val="456"/>
        <w:jc w:val="center"/>
      </w:trPr>
      <w:tc>
        <w:tcPr>
          <w:tcW w:w="242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565D4FA" w14:textId="5455BE71" w:rsidR="00CA56FD" w:rsidRPr="006134FF" w:rsidRDefault="00CA56FD" w:rsidP="00CA56FD">
          <w:pPr>
            <w:pStyle w:val="Header"/>
            <w:spacing w:line="240" w:lineRule="atLeast"/>
            <w:jc w:val="center"/>
            <w:rPr>
              <w:rFonts w:cs="Arial"/>
              <w:b/>
              <w:bCs/>
              <w:sz w:val="28"/>
              <w:rtl/>
              <w:lang w:bidi="fa-IR"/>
            </w:rPr>
          </w:pPr>
          <w:r>
            <w:rPr>
              <w:rFonts w:hint="cs"/>
              <w:b/>
              <w:bCs/>
              <w:szCs w:val="24"/>
              <w:rtl/>
              <w:lang w:bidi="fa-IR"/>
            </w:rPr>
            <w:t>آگهی مناقصه</w:t>
          </w:r>
        </w:p>
      </w:tc>
      <w:tc>
        <w:tcPr>
          <w:tcW w:w="411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EA867C4" w14:textId="3FC4B809" w:rsidR="00CA56FD" w:rsidRPr="007F4234" w:rsidRDefault="00CA56FD" w:rsidP="00CA56FD">
          <w:pPr>
            <w:pStyle w:val="Header"/>
            <w:spacing w:line="240" w:lineRule="atLeast"/>
            <w:jc w:val="center"/>
            <w:rPr>
              <w:b/>
              <w:bCs/>
              <w:szCs w:val="24"/>
              <w:rtl/>
              <w:lang w:bidi="fa-IR"/>
            </w:rPr>
          </w:pPr>
          <w:r w:rsidRPr="007F4234">
            <w:rPr>
              <w:rFonts w:hint="cs"/>
              <w:b/>
              <w:bCs/>
              <w:szCs w:val="24"/>
              <w:rtl/>
              <w:lang w:bidi="fa-IR"/>
            </w:rPr>
            <w:t xml:space="preserve">شماره قرارداد: </w:t>
          </w:r>
          <w:r>
            <w:rPr>
              <w:rFonts w:hint="cs"/>
              <w:b/>
              <w:bCs/>
              <w:szCs w:val="24"/>
              <w:rtl/>
            </w:rPr>
            <w:t xml:space="preserve"> </w:t>
          </w:r>
          <w:r w:rsidR="00E11258">
            <w:rPr>
              <w:rFonts w:hint="cs"/>
              <w:b/>
              <w:bCs/>
              <w:szCs w:val="24"/>
              <w:rtl/>
              <w:lang w:bidi="fa-IR"/>
            </w:rPr>
            <w:t>1143</w:t>
          </w:r>
          <w:r w:rsidR="00AD3C3A">
            <w:rPr>
              <w:rFonts w:hint="cs"/>
              <w:b/>
              <w:bCs/>
              <w:szCs w:val="24"/>
              <w:rtl/>
              <w:lang w:bidi="fa-IR"/>
            </w:rPr>
            <w:t>/0</w:t>
          </w:r>
          <w:r w:rsidR="000E3885">
            <w:rPr>
              <w:rFonts w:hint="cs"/>
              <w:b/>
              <w:bCs/>
              <w:szCs w:val="24"/>
              <w:rtl/>
              <w:lang w:bidi="fa-IR"/>
            </w:rPr>
            <w:t>3</w:t>
          </w:r>
          <w:r w:rsidR="00AD3C3A">
            <w:rPr>
              <w:rFonts w:hint="cs"/>
              <w:b/>
              <w:bCs/>
              <w:szCs w:val="24"/>
              <w:rtl/>
              <w:lang w:bidi="fa-IR"/>
            </w:rPr>
            <w:t>ق</w:t>
          </w:r>
        </w:p>
      </w:tc>
      <w:tc>
        <w:tcPr>
          <w:tcW w:w="19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DA1A83C" w14:textId="0F659501" w:rsidR="00CA56FD" w:rsidRPr="006134FF" w:rsidRDefault="00E11258" w:rsidP="00CA56FD">
          <w:pPr>
            <w:pStyle w:val="Header"/>
            <w:spacing w:line="240" w:lineRule="atLeast"/>
            <w:jc w:val="center"/>
            <w:rPr>
              <w:b/>
              <w:bCs/>
              <w:szCs w:val="24"/>
              <w:lang w:bidi="fa-IR"/>
            </w:rPr>
          </w:pPr>
          <w:r>
            <w:rPr>
              <w:rFonts w:hint="cs"/>
              <w:b/>
              <w:bCs/>
              <w:szCs w:val="24"/>
              <w:rtl/>
              <w:lang w:bidi="fa-IR"/>
            </w:rPr>
            <w:t>پاییز</w:t>
          </w:r>
          <w:r w:rsidR="000E3885">
            <w:rPr>
              <w:rFonts w:hint="cs"/>
              <w:b/>
              <w:bCs/>
              <w:szCs w:val="24"/>
              <w:rtl/>
              <w:lang w:bidi="fa-IR"/>
            </w:rPr>
            <w:t xml:space="preserve"> 1403</w:t>
          </w:r>
          <w:r w:rsidR="00CA56FD" w:rsidRPr="006134FF">
            <w:rPr>
              <w:rFonts w:hint="cs"/>
              <w:b/>
              <w:bCs/>
              <w:szCs w:val="24"/>
              <w:rtl/>
              <w:lang w:bidi="fa-IR"/>
            </w:rPr>
            <w:t xml:space="preserve"> </w:t>
          </w:r>
        </w:p>
      </w:tc>
      <w:tc>
        <w:tcPr>
          <w:tcW w:w="156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DC0046D" w14:textId="77777777" w:rsidR="00CA56FD" w:rsidRPr="00B16A33" w:rsidRDefault="00CA56FD" w:rsidP="00CA56FD">
          <w:pPr>
            <w:pStyle w:val="Header"/>
            <w:spacing w:line="240" w:lineRule="atLeast"/>
            <w:jc w:val="center"/>
            <w:rPr>
              <w:b/>
              <w:bCs/>
              <w:sz w:val="20"/>
              <w:szCs w:val="20"/>
              <w:lang w:bidi="fa-IR"/>
            </w:rPr>
          </w:pP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t xml:space="preserve">صفحه </w: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begin"/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</w:rPr>
            <w:instrText xml:space="preserve"> PAGE </w:instrTex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separate"/>
          </w:r>
          <w:r>
            <w:rPr>
              <w:rStyle w:val="PageNumber"/>
              <w:rFonts w:ascii="B Nazanin" w:eastAsia="Calibri" w:hAnsi="B Nazanin"/>
              <w:b/>
              <w:bCs/>
              <w:sz w:val="20"/>
              <w:szCs w:val="20"/>
              <w:rtl/>
            </w:rPr>
            <w:t>2</w: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end"/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t xml:space="preserve"> از </w: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begin"/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</w:rPr>
            <w:instrText xml:space="preserve"> NUMPAGES </w:instrTex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separate"/>
          </w:r>
          <w:r>
            <w:rPr>
              <w:rStyle w:val="PageNumber"/>
              <w:rFonts w:ascii="B Nazanin" w:eastAsia="Calibri" w:hAnsi="B Nazanin"/>
              <w:b/>
              <w:bCs/>
              <w:sz w:val="20"/>
              <w:szCs w:val="20"/>
              <w:rtl/>
            </w:rPr>
            <w:t>72</w: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end"/>
          </w:r>
        </w:p>
      </w:tc>
    </w:tr>
  </w:tbl>
  <w:p w14:paraId="044652EA" w14:textId="3DB9B37F" w:rsidR="00CA56FD" w:rsidRPr="003A67A8" w:rsidRDefault="00D277D0" w:rsidP="00CA56FD">
    <w:pPr>
      <w:pStyle w:val="Header"/>
    </w:pPr>
    <w:r>
      <w:rPr>
        <w:rFonts w:cs="Times New Roman"/>
        <w:noProof/>
        <w:szCs w:val="24"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8C60D0" wp14:editId="020F2002">
              <wp:simplePos x="0" y="0"/>
              <wp:positionH relativeFrom="column">
                <wp:posOffset>-232012</wp:posOffset>
              </wp:positionH>
              <wp:positionV relativeFrom="paragraph">
                <wp:posOffset>58837</wp:posOffset>
              </wp:positionV>
              <wp:extent cx="6400800" cy="7847463"/>
              <wp:effectExtent l="0" t="0" r="19050" b="20320"/>
              <wp:wrapNone/>
              <wp:docPr id="39" name="Rectangl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0" cy="7847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046FBB" w14:textId="77777777" w:rsidR="00CA56FD" w:rsidRPr="009B4D33" w:rsidRDefault="00CA56FD" w:rsidP="00CA56FD">
                          <w:pPr>
                            <w:rPr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8C60D0" id="Rectangle 73" o:spid="_x0000_s1026" style="position:absolute;left:0;text-align:left;margin-left:-18.25pt;margin-top:4.65pt;width:7in;height:61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" strokeweight="1.5pt">
              <v:textbox>
                <w:txbxContent>
                  <w:p w14:paraId="02046FBB" w14:textId="77777777" w:rsidR="00CA56FD" w:rsidRPr="009B4D33" w:rsidRDefault="00CA56FD" w:rsidP="00CA56FD">
                    <w:pPr>
                      <w:rPr>
                        <w:lang w:bidi="fa-IR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18E79920" w14:textId="5F5BA946" w:rsidR="00CA56FD" w:rsidRDefault="00CA56FD" w:rsidP="00CA56FD">
    <w:pPr>
      <w:pStyle w:val="Header"/>
    </w:pPr>
  </w:p>
  <w:p w14:paraId="2CB475F0" w14:textId="358EAE19" w:rsidR="00CA56FD" w:rsidRDefault="00CA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FA01" w14:textId="77777777" w:rsidR="00E11258" w:rsidRDefault="00E112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1502E"/>
    <w:multiLevelType w:val="hybridMultilevel"/>
    <w:tmpl w:val="E3827BC4"/>
    <w:lvl w:ilvl="0" w:tplc="F2762C68">
      <w:start w:val="1"/>
      <w:numFmt w:val="decimal"/>
      <w:lvlText w:val="%1)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70176F56"/>
    <w:multiLevelType w:val="hybridMultilevel"/>
    <w:tmpl w:val="10AAA330"/>
    <w:lvl w:ilvl="0" w:tplc="D8306522">
      <w:numFmt w:val="bullet"/>
      <w:lvlText w:val="-"/>
      <w:lvlJc w:val="left"/>
      <w:pPr>
        <w:ind w:left="473" w:hanging="360"/>
      </w:pPr>
      <w:rPr>
        <w:rFonts w:ascii="Consolas" w:eastAsia="Calibri" w:hAnsi="Consolas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7A444413"/>
    <w:multiLevelType w:val="multilevel"/>
    <w:tmpl w:val="CD663BBE"/>
    <w:lvl w:ilvl="0">
      <w:start w:val="1"/>
      <w:numFmt w:val="decimal"/>
      <w:pStyle w:val="Heading1"/>
      <w:lvlText w:val="فصل %1-"/>
      <w:lvlJc w:val="left"/>
      <w:pPr>
        <w:tabs>
          <w:tab w:val="num" w:pos="1985"/>
        </w:tabs>
        <w:ind w:left="1283" w:hanging="432"/>
      </w:pPr>
      <w:rPr>
        <w:rFonts w:hint="default"/>
        <w:color w:val="FFFFFF"/>
      </w:rPr>
    </w:lvl>
    <w:lvl w:ilvl="1">
      <w:start w:val="4"/>
      <w:numFmt w:val="decimal"/>
      <w:pStyle w:val="Heading2"/>
      <w:lvlText w:val="%1-%2-"/>
      <w:lvlJc w:val="left"/>
      <w:pPr>
        <w:tabs>
          <w:tab w:val="num" w:pos="1285"/>
        </w:tabs>
        <w:ind w:left="1285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-%2-%3-"/>
      <w:lvlJc w:val="left"/>
      <w:pPr>
        <w:tabs>
          <w:tab w:val="num" w:pos="1134"/>
        </w:tabs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-%2-%3-%4-"/>
      <w:lvlJc w:val="left"/>
      <w:pPr>
        <w:tabs>
          <w:tab w:val="num" w:pos="1247"/>
        </w:tabs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7A1"/>
    <w:rsid w:val="000B2442"/>
    <w:rsid w:val="000E3885"/>
    <w:rsid w:val="00110CE9"/>
    <w:rsid w:val="001C4405"/>
    <w:rsid w:val="00255727"/>
    <w:rsid w:val="002A4385"/>
    <w:rsid w:val="002C74BE"/>
    <w:rsid w:val="002D77DC"/>
    <w:rsid w:val="00333143"/>
    <w:rsid w:val="0039579C"/>
    <w:rsid w:val="003A2E33"/>
    <w:rsid w:val="003C0526"/>
    <w:rsid w:val="003F5E49"/>
    <w:rsid w:val="005E48B0"/>
    <w:rsid w:val="00610CC5"/>
    <w:rsid w:val="0061447D"/>
    <w:rsid w:val="00697618"/>
    <w:rsid w:val="006F41EE"/>
    <w:rsid w:val="006F5D7A"/>
    <w:rsid w:val="007D78B6"/>
    <w:rsid w:val="00804E99"/>
    <w:rsid w:val="0083179C"/>
    <w:rsid w:val="00836520"/>
    <w:rsid w:val="00840992"/>
    <w:rsid w:val="008B1DD7"/>
    <w:rsid w:val="00A257A1"/>
    <w:rsid w:val="00A52078"/>
    <w:rsid w:val="00A531B9"/>
    <w:rsid w:val="00A71A58"/>
    <w:rsid w:val="00A8415D"/>
    <w:rsid w:val="00AB2EAE"/>
    <w:rsid w:val="00AC264F"/>
    <w:rsid w:val="00AD3C3A"/>
    <w:rsid w:val="00B03B6C"/>
    <w:rsid w:val="00B4696C"/>
    <w:rsid w:val="00BA0FFB"/>
    <w:rsid w:val="00BA175B"/>
    <w:rsid w:val="00BC13DC"/>
    <w:rsid w:val="00BD5095"/>
    <w:rsid w:val="00C204CC"/>
    <w:rsid w:val="00CA56FD"/>
    <w:rsid w:val="00CB37F4"/>
    <w:rsid w:val="00CC46D9"/>
    <w:rsid w:val="00CC4FD0"/>
    <w:rsid w:val="00D277D0"/>
    <w:rsid w:val="00D5416A"/>
    <w:rsid w:val="00DB3F87"/>
    <w:rsid w:val="00E11258"/>
    <w:rsid w:val="00E91924"/>
    <w:rsid w:val="00EB61E1"/>
    <w:rsid w:val="00EC1F07"/>
    <w:rsid w:val="00EE6361"/>
    <w:rsid w:val="00F04A07"/>
    <w:rsid w:val="00F653DD"/>
    <w:rsid w:val="00F95E58"/>
    <w:rsid w:val="00FE0B8F"/>
    <w:rsid w:val="00FE23CD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79B5A"/>
  <w15:chartTrackingRefBased/>
  <w15:docId w15:val="{8C985AF8-C0D3-45FC-AB34-2DE3FE6F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B Nazanin"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6FD"/>
    <w:pPr>
      <w:spacing w:after="0" w:line="276" w:lineRule="auto"/>
      <w:jc w:val="both"/>
    </w:pPr>
    <w:rPr>
      <w:rFonts w:ascii="Calibri" w:eastAsia="Times New Roman" w:hAnsi="Calibri"/>
      <w:lang w:bidi="ar-SA"/>
    </w:rPr>
  </w:style>
  <w:style w:type="paragraph" w:styleId="Heading1">
    <w:name w:val="heading 1"/>
    <w:aliases w:val="Heading 1فصل"/>
    <w:basedOn w:val="Normal"/>
    <w:next w:val="Normal"/>
    <w:link w:val="Heading1Char"/>
    <w:qFormat/>
    <w:rsid w:val="00CA56FD"/>
    <w:pPr>
      <w:keepNext/>
      <w:pageBreakBefore/>
      <w:numPr>
        <w:numId w:val="1"/>
      </w:numPr>
      <w:spacing w:before="240" w:after="240"/>
      <w:jc w:val="left"/>
      <w:outlineLvl w:val="0"/>
    </w:pPr>
    <w:rPr>
      <w:rFonts w:cs="B Titr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CA56FD"/>
    <w:pPr>
      <w:keepNext/>
      <w:numPr>
        <w:ilvl w:val="1"/>
        <w:numId w:val="1"/>
      </w:numPr>
      <w:spacing w:before="120"/>
      <w:outlineLvl w:val="1"/>
    </w:pPr>
    <w:rPr>
      <w:rFonts w:ascii="B Nazanin" w:hAnsi="Symbol"/>
      <w:b/>
      <w:bCs/>
      <w:color w:val="000000"/>
      <w:szCs w:val="24"/>
    </w:rPr>
  </w:style>
  <w:style w:type="paragraph" w:styleId="Heading3">
    <w:name w:val="heading 3"/>
    <w:basedOn w:val="Normal"/>
    <w:next w:val="Normal"/>
    <w:link w:val="Heading3Char"/>
    <w:qFormat/>
    <w:rsid w:val="00CA56FD"/>
    <w:pPr>
      <w:keepNext/>
      <w:numPr>
        <w:ilvl w:val="2"/>
        <w:numId w:val="1"/>
      </w:numPr>
      <w:tabs>
        <w:tab w:val="left" w:pos="1274"/>
      </w:tabs>
      <w:spacing w:before="240" w:after="60"/>
      <w:jc w:val="left"/>
      <w:outlineLvl w:val="2"/>
    </w:pPr>
    <w:rPr>
      <w:rFonts w:cs="B Titr"/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qFormat/>
    <w:rsid w:val="00CA56FD"/>
    <w:pPr>
      <w:keepNext/>
      <w:numPr>
        <w:ilvl w:val="3"/>
        <w:numId w:val="1"/>
      </w:numPr>
      <w:spacing w:before="240" w:after="60"/>
      <w:jc w:val="left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CA56FD"/>
    <w:pPr>
      <w:numPr>
        <w:ilvl w:val="6"/>
        <w:numId w:val="1"/>
      </w:numPr>
      <w:spacing w:before="240" w:after="60"/>
      <w:outlineLvl w:val="6"/>
    </w:pPr>
    <w:rPr>
      <w:rFonts w:cs="Times New Roman"/>
      <w:szCs w:val="24"/>
    </w:rPr>
  </w:style>
  <w:style w:type="paragraph" w:styleId="Heading8">
    <w:name w:val="heading 8"/>
    <w:basedOn w:val="Normal"/>
    <w:next w:val="Normal"/>
    <w:link w:val="Heading8Char"/>
    <w:qFormat/>
    <w:rsid w:val="00CA56FD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CA56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A56F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CA56FD"/>
  </w:style>
  <w:style w:type="paragraph" w:styleId="Footer">
    <w:name w:val="footer"/>
    <w:basedOn w:val="Normal"/>
    <w:link w:val="FooterChar"/>
    <w:uiPriority w:val="99"/>
    <w:unhideWhenUsed/>
    <w:rsid w:val="00CA56F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6FD"/>
  </w:style>
  <w:style w:type="character" w:styleId="PageNumber">
    <w:name w:val="page number"/>
    <w:basedOn w:val="DefaultParagraphFont"/>
    <w:rsid w:val="00CA56FD"/>
  </w:style>
  <w:style w:type="character" w:customStyle="1" w:styleId="Heading1Char">
    <w:name w:val="Heading 1 Char"/>
    <w:aliases w:val="Heading 1فصل Char"/>
    <w:basedOn w:val="DefaultParagraphFont"/>
    <w:link w:val="Heading1"/>
    <w:rsid w:val="00CA56FD"/>
    <w:rPr>
      <w:rFonts w:ascii="Calibri" w:eastAsia="Times New Roman" w:hAnsi="Calibri" w:cs="B Titr"/>
      <w:b/>
      <w:bCs/>
      <w:kern w:val="32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rsid w:val="00CA56FD"/>
    <w:rPr>
      <w:rFonts w:ascii="B Nazanin" w:eastAsia="Times New Roman" w:hAnsi="Symbol"/>
      <w:b/>
      <w:bCs/>
      <w:color w:val="000000"/>
      <w:szCs w:val="24"/>
      <w:lang w:bidi="ar-SA"/>
    </w:rPr>
  </w:style>
  <w:style w:type="character" w:customStyle="1" w:styleId="Heading3Char">
    <w:name w:val="Heading 3 Char"/>
    <w:basedOn w:val="DefaultParagraphFont"/>
    <w:link w:val="Heading3"/>
    <w:rsid w:val="00CA56FD"/>
    <w:rPr>
      <w:rFonts w:ascii="Calibri" w:eastAsia="Times New Roman" w:hAnsi="Calibri" w:cs="B Titr"/>
      <w:b/>
      <w:bCs/>
      <w:sz w:val="22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rsid w:val="00CA56FD"/>
    <w:rPr>
      <w:rFonts w:ascii="Calibri" w:eastAsia="Times New Roman" w:hAnsi="Calibri"/>
      <w:b/>
      <w:bCs/>
      <w:lang w:bidi="ar-SA"/>
    </w:rPr>
  </w:style>
  <w:style w:type="character" w:customStyle="1" w:styleId="Heading7Char">
    <w:name w:val="Heading 7 Char"/>
    <w:basedOn w:val="DefaultParagraphFont"/>
    <w:link w:val="Heading7"/>
    <w:rsid w:val="00CA56FD"/>
    <w:rPr>
      <w:rFonts w:ascii="Calibri" w:eastAsia="Times New Roman" w:hAnsi="Calibri" w:cs="Times New Roman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CA56FD"/>
    <w:rPr>
      <w:rFonts w:ascii="Calibri" w:eastAsia="Times New Roman" w:hAnsi="Calibri" w:cs="Times New Roman"/>
      <w:i/>
      <w:iCs/>
      <w:szCs w:val="24"/>
      <w:lang w:bidi="ar-SA"/>
    </w:rPr>
  </w:style>
  <w:style w:type="character" w:customStyle="1" w:styleId="Heading9Char">
    <w:name w:val="Heading 9 Char"/>
    <w:basedOn w:val="DefaultParagraphFont"/>
    <w:link w:val="Heading9"/>
    <w:rsid w:val="00CA56FD"/>
    <w:rPr>
      <w:rFonts w:ascii="Arial" w:eastAsia="Times New Roman" w:hAnsi="Arial" w:cs="Arial"/>
      <w:sz w:val="22"/>
      <w:szCs w:val="22"/>
      <w:lang w:bidi="ar-SA"/>
    </w:rPr>
  </w:style>
  <w:style w:type="character" w:styleId="Hyperlink">
    <w:name w:val="Hyperlink"/>
    <w:uiPriority w:val="99"/>
    <w:rsid w:val="00CA56FD"/>
    <w:rPr>
      <w:color w:val="0000FF"/>
      <w:u w:val="single"/>
    </w:rPr>
  </w:style>
  <w:style w:type="paragraph" w:styleId="ListParagraph">
    <w:name w:val="List Paragraph"/>
    <w:aliases w:val="BULLET,Photo"/>
    <w:basedOn w:val="Normal"/>
    <w:link w:val="ListParagraphChar"/>
    <w:uiPriority w:val="34"/>
    <w:qFormat/>
    <w:rsid w:val="00CA56FD"/>
    <w:pPr>
      <w:ind w:left="720"/>
      <w:contextualSpacing/>
    </w:pPr>
  </w:style>
  <w:style w:type="character" w:customStyle="1" w:styleId="ListParagraphChar">
    <w:name w:val="List Paragraph Char"/>
    <w:aliases w:val="BULLET Char,Photo Char"/>
    <w:link w:val="ListParagraph"/>
    <w:uiPriority w:val="34"/>
    <w:rsid w:val="00CA56FD"/>
    <w:rPr>
      <w:rFonts w:ascii="Calibri" w:eastAsia="Times New Roman" w:hAnsi="Calibri"/>
      <w:lang w:bidi="ar-SA"/>
    </w:rPr>
  </w:style>
  <w:style w:type="paragraph" w:styleId="PlainText">
    <w:name w:val="Plain Text"/>
    <w:basedOn w:val="Normal"/>
    <w:link w:val="PlainTextChar"/>
    <w:autoRedefine/>
    <w:uiPriority w:val="99"/>
    <w:rsid w:val="00CA56FD"/>
    <w:pPr>
      <w:spacing w:before="120"/>
    </w:pPr>
    <w:rPr>
      <w:rFonts w:ascii="Times New Roman" w:hAnsi="Times New Roman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CA56FD"/>
    <w:rPr>
      <w:rFonts w:eastAsia="Times New Roman"/>
      <w:sz w:val="20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ISDCO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Pourvaezi</dc:creator>
  <cp:keywords/>
  <dc:description/>
  <cp:lastModifiedBy>Saeed Pourvaezi</cp:lastModifiedBy>
  <cp:revision>33</cp:revision>
  <dcterms:created xsi:type="dcterms:W3CDTF">2023-07-23T10:23:00Z</dcterms:created>
  <dcterms:modified xsi:type="dcterms:W3CDTF">2024-09-28T04:47:00Z</dcterms:modified>
</cp:coreProperties>
</file>